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Cs w:val="28"/>
        </w:rPr>
      </w:pPr>
      <w:r>
        <w:rPr>
          <w:szCs w:val="28"/>
        </w:rPr>
        <w:t>Пояснительная записка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к проекту постановления Правительства Камчатского края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 xml:space="preserve">«О внесении изменений в приложение к постановлению Правительства 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 xml:space="preserve">Камчатского края от 26.12.2022 № 720-П «Об утверждении Территориальной программы государственных гарантий бесплатного оказания гражданам 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 xml:space="preserve">медицинской помощи на территории Камчатского края на 2023 год 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и на плановый период 2024 и 2025 годов» (далее – Проект постановления)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</w:r>
    </w:p>
    <w:p>
      <w:pPr>
        <w:pStyle w:val="Normal"/>
        <w:ind w:firstLine="709"/>
        <w:jc w:val="both"/>
        <w:rPr>
          <w:szCs w:val="28"/>
        </w:rPr>
      </w:pPr>
      <w:r>
        <w:rPr>
          <w:szCs w:val="28"/>
        </w:rPr>
        <w:t xml:space="preserve">Настоящий Проект постановления разработан на основании статьи 81 Федерального закона </w:t>
      </w:r>
      <w:r>
        <w:rPr/>
        <w:t>от 21.11.2011 № 323-ФЗ «Об основах охраны здоровья граждан в Российской Федерации» (далее — Федеральный закон № 323-ФЗ) в целях</w:t>
      </w:r>
      <w:r>
        <w:rPr>
          <w:szCs w:val="28"/>
        </w:rPr>
        <w:t xml:space="preserve"> реализации конституционных прав граждан на </w:t>
      </w:r>
      <w:r>
        <w:rPr>
          <w:b w:val="false"/>
          <w:sz w:val="28"/>
          <w:szCs w:val="28"/>
        </w:rPr>
        <w:t xml:space="preserve">охрану здоровья и медицинскую помощь. </w:t>
      </w:r>
    </w:p>
    <w:p>
      <w:pPr>
        <w:pStyle w:val="Normal"/>
        <w:widowControl w:val="false"/>
        <w:numPr>
          <w:ilvl w:val="0"/>
          <w:numId w:val="0"/>
        </w:numPr>
        <w:ind w:left="0" w:firstLine="709"/>
        <w:jc w:val="both"/>
        <w:outlineLvl w:val="1"/>
        <w:rPr/>
      </w:pPr>
      <w:r>
        <w:rPr>
          <w:szCs w:val="28"/>
        </w:rPr>
        <w:t xml:space="preserve">Во исполнение пункта 4 части 3 статьи 80 Федерального закона № 323-ФЗ (в редакции Федерального закона от 14.07.2022 № 317-ФЗ «О внесении изменений в статьи 51 и 80 Федерального закона «Об основах охраны здоровья граждан в Российской Федерации») Проектом постановления дополнительно предусматривается финансовое обеспечение </w:t>
      </w:r>
      <w:r>
        <w:rPr>
          <w:b w:val="false"/>
          <w:sz w:val="28"/>
          <w:szCs w:val="28"/>
        </w:rPr>
        <w:t xml:space="preserve">условий пребывания одного из родителей, иного члена семьи или иного законного представителя в медицинской организации в стационарных условиях, включая предоставление спального места и питания, при совместном нахождении с ребенком-инвалидом, который в соответствии с индивидуальной программой реабилитации или абилитации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поведения), — независимо от возраста ребенка-инвалида. </w:t>
      </w:r>
    </w:p>
    <w:p>
      <w:pPr>
        <w:pStyle w:val="Normal"/>
        <w:widowControl w:val="false"/>
        <w:numPr>
          <w:ilvl w:val="0"/>
          <w:numId w:val="0"/>
        </w:numPr>
        <w:ind w:left="0" w:firstLine="709"/>
        <w:jc w:val="both"/>
        <w:outlineLvl w:val="1"/>
        <w:rPr>
          <w:rFonts w:ascii="Times New Roman" w:hAnsi="Times New Roman"/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Действующей редакцией Территориальной программы предусмотрено финансовое обеспечение условий пребывания одного из родителей, иного члена семьи или иного законного представителя в медицинской организации в стационарных условиях с ребенком до достижения им возраста четырех лет, а с ребенком старше указанного возраста - при наличии медицинских показаний.</w:t>
      </w:r>
    </w:p>
    <w:p>
      <w:pPr>
        <w:pStyle w:val="Normal"/>
        <w:widowControl w:val="false"/>
        <w:numPr>
          <w:ilvl w:val="0"/>
          <w:numId w:val="0"/>
        </w:numPr>
        <w:ind w:left="0" w:firstLine="709"/>
        <w:jc w:val="both"/>
        <w:outlineLvl w:val="1"/>
        <w:rPr/>
      </w:pPr>
      <w:r>
        <w:rPr/>
        <w:t>Во исполнение пункта 5 части 2 статьи 81 Федерального закона № 323-ФЗ  Проектом постановления предусмотрены поправки в «</w:t>
      </w:r>
      <w:r>
        <w:rPr>
          <w:szCs w:val="28"/>
        </w:rPr>
        <w:t>Перечень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скидкой» (приложение 20 к Территориальной программе) в целях его формирования в объеме перечня ЖНВЛП с учетом и</w:t>
      </w:r>
      <w:r>
        <w:rPr/>
        <w:t>зменений, внесенных в распоряжение Правительства Российской Федерации</w:t>
        <w:br/>
        <w:t>от 12.10.2019 № 2406-р распоряжением Правительства Российской Федерации</w:t>
        <w:br/>
        <w:t>от 24.12.2022 № 4173-р.</w:t>
      </w:r>
    </w:p>
    <w:p>
      <w:pPr>
        <w:pStyle w:val="Normal"/>
        <w:suppressAutoHyphens w:val="true"/>
        <w:ind w:firstLine="709"/>
        <w:jc w:val="both"/>
        <w:rPr>
          <w:szCs w:val="28"/>
        </w:rPr>
      </w:pPr>
      <w:r>
        <w:rPr>
          <w:szCs w:val="28"/>
        </w:rPr>
        <w:t>Для реализации настоящего постановления Правительства Камчатского края не потребуются дополнительные средства краевого бюджета.</w:t>
      </w:r>
    </w:p>
    <w:p>
      <w:pPr>
        <w:pStyle w:val="Normal"/>
        <w:suppressAutoHyphens w:val="true"/>
        <w:ind w:firstLine="709"/>
        <w:jc w:val="both"/>
        <w:rPr/>
      </w:pPr>
      <w:r>
        <w:rPr/>
        <w:t xml:space="preserve">Проект постановления от </w:t>
      </w:r>
      <w:r>
        <w:rPr/>
        <w:t>27</w:t>
      </w:r>
      <w:r>
        <w:rPr/>
        <w:t>.02.2023 № П-</w:t>
      </w:r>
      <w:r>
        <w:rPr/>
        <w:t>298</w:t>
      </w:r>
      <w:r>
        <w:rPr/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</w:t>
      </w:r>
      <w:r>
        <w:rPr>
          <w:lang w:val="en-US"/>
        </w:rPr>
        <w:t>p</w:t>
      </w:r>
      <w:r>
        <w:rPr/>
        <w:t>s://npaproject.kamgov.ru) для обеспечения возможности проведения в срок</w:t>
        <w:br/>
        <w:t>до 11.05.2023 независимой антикоррупционной экспертизы.</w:t>
      </w:r>
    </w:p>
    <w:p>
      <w:pPr>
        <w:pStyle w:val="Normal"/>
        <w:suppressAutoHyphens w:val="true"/>
        <w:ind w:firstLine="709"/>
        <w:jc w:val="both"/>
        <w:rPr/>
      </w:pPr>
      <w:r>
        <w:rPr/>
        <w:t>Проект постановления не подлежит оценке регулирующего воздействия в соответствии с постановлением Правительства Камчатского края от 28.09.2022</w:t>
        <w:br/>
        <w:t>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</w:p>
    <w:sectPr>
      <w:type w:val="nextPage"/>
      <w:pgSz w:w="11906" w:h="16838"/>
      <w:pgMar w:left="1440" w:right="551" w:gutter="0" w:header="0" w:top="1134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a065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1">
    <w:name w:val="Heading 1"/>
    <w:basedOn w:val="Normal"/>
    <w:next w:val="Normal"/>
    <w:qFormat/>
    <w:rsid w:val="008e0225"/>
    <w:pPr>
      <w:widowControl w:val="false"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8a0651"/>
    <w:rPr/>
  </w:style>
  <w:style w:type="character" w:styleId="Style13" w:customStyle="1">
    <w:name w:val="Основной текст с отступом Знак"/>
    <w:uiPriority w:val="99"/>
    <w:qFormat/>
    <w:rsid w:val="00512aeb"/>
    <w:rPr>
      <w:sz w:val="28"/>
      <w:lang w:val="ru-RU" w:eastAsia="ru-RU" w:bidi="ar-SA"/>
    </w:rPr>
  </w:style>
  <w:style w:type="character" w:styleId="Style14">
    <w:name w:val="Hyperlink"/>
    <w:rsid w:val="0023360d"/>
    <w:rPr>
      <w:color w:val="0000FF"/>
      <w:u w:val="single"/>
    </w:rPr>
  </w:style>
  <w:style w:type="character" w:styleId="2" w:customStyle="1">
    <w:name w:val="Основной текст 2 Знак"/>
    <w:link w:val="BodyText2"/>
    <w:qFormat/>
    <w:rsid w:val="00002110"/>
    <w:rPr>
      <w:sz w:val="28"/>
    </w:rPr>
  </w:style>
  <w:style w:type="character" w:styleId="Style15" w:customStyle="1">
    <w:name w:val="Текст выноски Знак"/>
    <w:link w:val="BalloonText"/>
    <w:uiPriority w:val="99"/>
    <w:semiHidden/>
    <w:qFormat/>
    <w:rsid w:val="00020519"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ohit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rsid w:val="008a0651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ConsPlusNormal" w:customStyle="1">
    <w:name w:val="ConsPlusNormal"/>
    <w:qFormat/>
    <w:rsid w:val="008a0651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8a0651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3" w:customStyle="1">
    <w:name w:val="Текст (лев. подпись)"/>
    <w:basedOn w:val="Normal"/>
    <w:next w:val="Normal"/>
    <w:qFormat/>
    <w:rsid w:val="00dd17a9"/>
    <w:pPr>
      <w:widowControl w:val="false"/>
    </w:pPr>
    <w:rPr>
      <w:rFonts w:ascii="Arial" w:hAnsi="Arial"/>
      <w:sz w:val="20"/>
    </w:rPr>
  </w:style>
  <w:style w:type="paragraph" w:styleId="Style24" w:customStyle="1">
    <w:name w:val="Текст (прав. подпись)"/>
    <w:basedOn w:val="Normal"/>
    <w:next w:val="Normal"/>
    <w:qFormat/>
    <w:rsid w:val="00dd17a9"/>
    <w:pPr>
      <w:widowControl w:val="false"/>
      <w:jc w:val="right"/>
    </w:pPr>
    <w:rPr>
      <w:rFonts w:ascii="Arial" w:hAnsi="Arial"/>
      <w:sz w:val="20"/>
    </w:rPr>
  </w:style>
  <w:style w:type="paragraph" w:styleId="BalloonText">
    <w:name w:val="Balloon Text"/>
    <w:basedOn w:val="Normal"/>
    <w:link w:val="Style15"/>
    <w:uiPriority w:val="99"/>
    <w:semiHidden/>
    <w:qFormat/>
    <w:rsid w:val="003c0d38"/>
    <w:pPr/>
    <w:rPr>
      <w:rFonts w:ascii="Tahoma" w:hAnsi="Tahoma" w:cs="Tahoma"/>
      <w:sz w:val="16"/>
      <w:szCs w:val="16"/>
    </w:rPr>
  </w:style>
  <w:style w:type="paragraph" w:styleId="Style25" w:customStyle="1">
    <w:name w:val="Комментарий"/>
    <w:basedOn w:val="Normal"/>
    <w:next w:val="Normal"/>
    <w:qFormat/>
    <w:rsid w:val="008e0225"/>
    <w:pPr>
      <w:widowControl w:val="false"/>
      <w:ind w:left="170" w:hanging="0"/>
      <w:jc w:val="both"/>
    </w:pPr>
    <w:rPr>
      <w:rFonts w:ascii="Arial" w:hAnsi="Arial"/>
      <w:i/>
      <w:iCs/>
      <w:color w:val="800080"/>
      <w:sz w:val="20"/>
    </w:rPr>
  </w:style>
  <w:style w:type="paragraph" w:styleId="Style26">
    <w:name w:val="Body Text Indent"/>
    <w:basedOn w:val="Normal"/>
    <w:link w:val="Style13"/>
    <w:rsid w:val="00c433a4"/>
    <w:pPr>
      <w:ind w:firstLine="480"/>
      <w:jc w:val="both"/>
    </w:pPr>
    <w:rPr/>
  </w:style>
  <w:style w:type="paragraph" w:styleId="11" w:customStyle="1">
    <w:name w:val="Знак Знак Знак Знак Знак Знак Знак Знак Знак Знак Знак Знак Знак Знак Знак Знак Знак Знак Знак Знак Знак1 Знак"/>
    <w:basedOn w:val="Normal"/>
    <w:qFormat/>
    <w:rsid w:val="00bc4158"/>
    <w:pPr>
      <w:spacing w:beforeAutospacing="1" w:afterAutospacing="1"/>
    </w:pPr>
    <w:rPr>
      <w:rFonts w:ascii="Tahoma" w:hAnsi="Tahoma" w:cs="Tahoma"/>
      <w:sz w:val="20"/>
      <w:lang w:val="en-US" w:eastAsia="en-US"/>
    </w:rPr>
  </w:style>
  <w:style w:type="paragraph" w:styleId="Style27">
    <w:name w:val="Footer"/>
    <w:basedOn w:val="Normal"/>
    <w:rsid w:val="00fe32fe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1f7cf4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ConsNormal" w:customStyle="1">
    <w:name w:val="ConsNormal"/>
    <w:qFormat/>
    <w:rsid w:val="00fc1169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"/>
    <w:qFormat/>
    <w:rsid w:val="00002110"/>
    <w:pPr>
      <w:spacing w:lineRule="auto" w:line="480" w:before="0" w:after="120"/>
    </w:pPr>
    <w:rPr/>
  </w:style>
  <w:style w:type="paragraph" w:styleId="ConsPlusNonformat" w:customStyle="1">
    <w:name w:val="ConsPlusNonformat"/>
    <w:qFormat/>
    <w:rsid w:val="009f1641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8a065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0">
    <w:name w:val="Table Contemporary"/>
    <w:basedOn w:val="a1"/>
    <w:rsid w:val="00983bf8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0E898-A034-4665-8B9E-A9E0E332E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Application>LibreOffice/7.4.4.2$Linux_X86_64 LibreOffice_project/40$Build-2</Application>
  <AppVersion>15.0000</AppVersion>
  <Pages>2</Pages>
  <Words>451</Words>
  <Characters>3290</Characters>
  <CharactersWithSpaces>3737</CharactersWithSpaces>
  <Paragraphs>13</Paragraphs>
  <Company>ТФОМС Камчатского края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2022-12-09T06:31:00Z</dcterms:created>
  <dc:creator>rbcf</dc:creator>
  <dc:description/>
  <dc:language>ru-RU</dc:language>
  <cp:lastModifiedBy/>
  <cp:lastPrinted>2020-10-19T22:12:00Z</cp:lastPrinted>
  <dcterms:modified xsi:type="dcterms:W3CDTF">2023-04-27T09:50:35Z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